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C" w:rsidRDefault="0028087C" w:rsidP="005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3" w:rsidRDefault="00447F48" w:rsidP="005A48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F48">
        <w:rPr>
          <w:rFonts w:ascii="Times New Roman" w:eastAsia="Calibri" w:hAnsi="Times New Roman" w:cs="Times New Roman"/>
          <w:sz w:val="28"/>
          <w:szCs w:val="28"/>
        </w:rPr>
        <w:t>Правила отражения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F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42A8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447F48">
        <w:rPr>
          <w:rFonts w:ascii="Times New Roman" w:eastAsia="Calibri" w:hAnsi="Times New Roman" w:cs="Times New Roman"/>
          <w:sz w:val="28"/>
          <w:szCs w:val="28"/>
        </w:rPr>
        <w:t xml:space="preserve"> «Основные показатели деятельности контрольно-счетного органа субъекта Российской Федерации</w:t>
      </w:r>
      <w:r w:rsidR="003642A8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____ год</w:t>
      </w:r>
      <w:r w:rsidR="003642A8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4666" w:type="dxa"/>
        <w:jc w:val="center"/>
        <w:tblInd w:w="-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36"/>
        <w:gridCol w:w="6095"/>
        <w:gridCol w:w="7735"/>
      </w:tblGrid>
      <w:tr w:rsidR="005A48A7" w:rsidRPr="005A48A7" w:rsidTr="005A48A7">
        <w:trPr>
          <w:trHeight w:val="597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отражения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контрольных и </w:t>
            </w: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-аналитических мероприятий всего,</w:t>
            </w:r>
          </w:p>
          <w:p w:rsidR="005A48A7" w:rsidRPr="005A48A7" w:rsidRDefault="005A48A7" w:rsidP="005A48A7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контрольных и экспертно-аналитических мероприятий, завершенных в отчетном году.</w:t>
            </w:r>
          </w:p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отнесении завершенных мероприятий к контрольным и 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экспертно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-аналитическим необходимо руководствоваться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стандартами контрольно-счетного органа субъекта Российской Федерации, в том числе  регламентирующими общие правила проведения контрольного, экспертно-аналитического мероприятия и планом работы контрольно-счетного органа субъекта Российской Федерации на отчетный год.</w:t>
            </w:r>
            <w:proofErr w:type="gramEnd"/>
          </w:p>
          <w:p w:rsidR="005A48A7" w:rsidRPr="009320F8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320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 данном пункте не отражается общее количество  проведенных экспертиз проектов законодательных и иных нормативных правовых актов</w:t>
            </w:r>
            <w:r w:rsidR="00BA05BC" w:rsidRPr="009320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BA05BC" w:rsidRDefault="00BA05BC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BA05BC" w:rsidRPr="0060042F" w:rsidRDefault="00BA05BC" w:rsidP="00BA05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004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 целях достижения единообразия в отражении отчетных данных при отражении итогов проведения внешней проверки годового отчета об исполнении бюджета субъекта Российской Федерации предлагается отражать общее количество подготовленных заключений по каждому главному администратору бюджетных средств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контрольных мероприятий, завершенных в отчетном году</w:t>
            </w:r>
          </w:p>
          <w:p w:rsidR="005820FE" w:rsidRPr="005B4CEC" w:rsidRDefault="005820FE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CC00CC"/>
                <w:sz w:val="28"/>
                <w:szCs w:val="28"/>
                <w:lang w:eastAsia="ru-RU"/>
              </w:rPr>
            </w:pPr>
          </w:p>
          <w:p w:rsidR="005A48A7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мероприятий дополня</w:t>
            </w:r>
            <w:r w:rsid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аналитических мероприятий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экспертно</w:t>
            </w:r>
            <w:r w:rsidRPr="000C4243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>-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аналитических мероприятий, завершенных в отчетном году</w:t>
            </w:r>
          </w:p>
          <w:p w:rsidR="005A48A7" w:rsidRPr="00FB5D3A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(количество </w:t>
            </w:r>
            <w:r w:rsidRPr="000C42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экспертно-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аналитических мероприятий дополня</w:t>
            </w:r>
            <w:r w:rsid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данном пункте не отражается общее количество  проведенных экспертиз проектов законодательных и иных нормативных правовых актов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проведенных экспертиз проектов законодательных и иных нормативных правовых актов, по результатам которых адресатам в отчетном году направлены заключения и иные документы, содержащие позицию контрольно-счетного органа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5A48A7" w:rsidRPr="005A48A7" w:rsidRDefault="005A48A7" w:rsidP="005A48A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объектов контрольных и экспертно-аналитических мероприятий, завершенных в отчетном году.</w:t>
            </w:r>
          </w:p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Объекты учитываются столько раз, сколько раз они являлись объектами контрольных и (или) экспертно-аналитических мероприятий, завершенных в отчетном году, в соответствии с программами их проведения.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объектов контрольных мероприятий, завершенных в отчетном году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экспертно-аналитических 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FE" w:rsidRDefault="005A48A7" w:rsidP="001330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Отражается количество объектов экспертно-аналитических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мероприятий, завершенных в отчетном году</w:t>
            </w:r>
          </w:p>
          <w:p w:rsidR="00133063" w:rsidRPr="005A48A7" w:rsidRDefault="00133063" w:rsidP="001330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5A48A7" w:rsidRPr="005A48A7" w:rsidRDefault="005A48A7" w:rsidP="005A48A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820F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 поступивших поручений, предложений, запросов и обращений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органа субъекта Российской Федерации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 поручений законодательного (представительного) органа субъекта Российской Федерации</w:t>
            </w:r>
          </w:p>
          <w:p w:rsidR="005A48A7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 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  <w:p w:rsidR="005820FE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  <w:p w:rsidR="00133063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(количество контрольных и экспертно-аналитических 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B4626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 w:rsidR="005B4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B4626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том числе обращений, поступивших по запланированным на текущий год контрольным и экспертно-аналитическим мероприятиям)</w:t>
            </w:r>
          </w:p>
          <w:p w:rsidR="00133063" w:rsidRPr="005A48A7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26" w:rsidRPr="005B4626" w:rsidRDefault="005A48A7" w:rsidP="005B462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обращений 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5B4626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 том числе обращений, поступивших по запланированным на текущий год контрольным и экспертно-аналитическим мероприятиям)</w:t>
            </w:r>
          </w:p>
          <w:p w:rsidR="00133063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5A48A7" w:rsidRPr="005A48A7" w:rsidRDefault="005A48A7" w:rsidP="005A48A7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завершенных в отчетном году совместных и параллельных контрольных и экспертно-аналитических мероприятий.</w:t>
            </w:r>
          </w:p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заполнении данного показателя необходимо руководствоваться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Российской Федерации и муниципальных образований, стандартом контрольно-счетного органа субъекта Российской Федерации </w:t>
            </w:r>
            <w:r w:rsidRPr="005A48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 организации и проведению совместных и параллельных контрольных и экспертно-аналитических мероприятий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планом работы контрольно-счетного органа субъекта Российской Федерации на отчетный год</w:t>
            </w:r>
            <w:proofErr w:type="gramEnd"/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совместных и параллельных контрольных и экспертно-аналитических мероприятий, проведенных со Счетной палатой Российской Федерации</w:t>
            </w:r>
          </w:p>
          <w:p w:rsidR="005A48A7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завершенных в отчетном году совместных и параллельных контрольных и экспертно-аналитических мероприятий, проведенных с контрольно-счетными органами субъектов Российской Федерации </w:t>
            </w:r>
          </w:p>
          <w:p w:rsidR="005A48A7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совместных и параллельных контрольных и экспертно-аналитических мероприятий, проведенных с контрольно-счетными органами муниципальных образований</w:t>
            </w:r>
          </w:p>
          <w:p w:rsidR="005A48A7" w:rsidRPr="00FB5D3A" w:rsidRDefault="005A48A7" w:rsidP="00FB5D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(количество контрольных и экспертно-аналитических мероприятий дополня</w:t>
            </w:r>
            <w:r w:rsidR="00FB5D3A"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ется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отдельным перечнем их </w:t>
            </w:r>
            <w:r w:rsidRPr="00FB5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наименований)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Отражаются данные об общей сумме и общем количестве нарушений, выявленных в отчетном году в ходе осуществления внешнего государственного финансового контроля. </w:t>
            </w:r>
          </w:p>
          <w:p w:rsid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Показатель заполняется в соответствии с Классификатором нарушений, выявляемых в ходе внешнего государственного аудита (контроля). </w:t>
            </w:r>
          </w:p>
          <w:p w:rsidR="00122A8D" w:rsidRPr="00FB5D3A" w:rsidRDefault="00122A8D" w:rsidP="00122A8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Значение п. 6. равно сумме п.п. 6.1 – 6.6. </w:t>
            </w:r>
          </w:p>
          <w:p w:rsidR="005A48A7" w:rsidRPr="005A48A7" w:rsidRDefault="005A48A7" w:rsidP="00122A8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Суммы по выявленным фактам неэффективного использования государственных сре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дств в д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анном показателе не отражаются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и общем количестве нарушений по 1 группе нарушений Классификатора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и общем количестве нарушений по 2 группе нарушений Классификатора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и общем количестве нарушений по 3 группе нарушений Классификатора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и общем количестве нарушений по 4 группе нарушений Классификатора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и общем количестве нарушений по 7 группе нарушений Классификатора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и общем количестве нарушений по 8 группе нарушений Классификатора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выявленных фактов неэффективного использования государственных средств</w:t>
            </w:r>
          </w:p>
          <w:p w:rsidR="00133063" w:rsidRPr="005A48A7" w:rsidRDefault="00133063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:rsidR="005A48A7" w:rsidRPr="005A48A7" w:rsidRDefault="005A48A7" w:rsidP="005A48A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0945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суммы устраненных в отчетном году нарушений в ходе контрольных мероприятий и по результатам исполнения в отчетном году представлений и предписаний</w:t>
            </w:r>
            <w:r w:rsidR="00094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0945E6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</w:t>
            </w:r>
            <w:r w:rsidR="007D7DE6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суммы за</w:t>
            </w:r>
            <w:r w:rsidR="000945E6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выполненные работы, оказанные услуги и поставленные</w:t>
            </w:r>
            <w:r w:rsidR="007D7DE6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товары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Отражаются суммы средств, возвращенных в бюджеты всех уровней бюджетной системы Российской Федерации в отчетном году 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5A48A7" w:rsidRPr="005A48A7" w:rsidRDefault="005A48A7" w:rsidP="005A48A7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представлений, направленных в отчетном году 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представлений, направленных в отчетном году, выполненных в установленные в представлениях сроки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представлений, направленных в отчетном году,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выполнения которых в отчетном году не наступили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представлений, направленных в отчетном году,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выполнения которых наступили в отчетном году, но которые не выполнены и выполнены не полностью 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предписаний, направленных в отчетном году 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предписаний, направленных в отчетном году, выполненных в установленные в предписаниях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сроки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общее количество предписаний, направленных в отчетном году,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выполнения которых в отчетном году не наступили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1330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предписаний, направленных в отчетном году,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выполнения которых наступили в отчетном году, но которые не выполнены и выполнены не полностью 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уведомлений о применении бюджетных мер принуждения, направленных в отчетном году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общая сумма сокращенных лимитов бюджетных обязательств (предоставленных межбюджетных трансфертов) в отчетном году по результатам рассмотрения уведомлений о применении бюджетных мер принуждения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информационных писем, направленных в отчетном году в органы исполнительной власти субъекта Российской Федерации</w:t>
            </w:r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5A48A7" w:rsidRPr="005A48A7" w:rsidRDefault="005A48A7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случаев передачи в отчетном году материалов в органы прокуратуры и иные правоохранительные органы в ходе контрольных мероприятий, завершенных и проводимых в отчетном году, и по результатам проведения контрольных мероприятий, завершенных в отчетном и предыдущих годах</w:t>
            </w:r>
            <w:proofErr w:type="gramEnd"/>
          </w:p>
        </w:tc>
      </w:tr>
      <w:tr w:rsidR="005A48A7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8A7" w:rsidRPr="005A48A7" w:rsidRDefault="005A48A7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63" w:rsidRPr="005A48A7" w:rsidRDefault="005A48A7" w:rsidP="001330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принятых в отчетном году решений о возбуждении уголовного дела по итогам рассмотрения материалов, направленных в ходе и по результатам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проведения контрольных мероприятий</w:t>
            </w:r>
          </w:p>
        </w:tc>
      </w:tr>
      <w:tr w:rsidR="00A12B1A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EC" w:rsidRPr="00FB5D3A" w:rsidRDefault="005B4CEC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EC" w:rsidRPr="00FB5D3A" w:rsidRDefault="005B4CEC" w:rsidP="005B4C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EC" w:rsidRPr="00FB5D3A" w:rsidRDefault="005B4CEC" w:rsidP="005B4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принятых в отчетном году решений об отказе в возбуждении уголовного дела по итогам рассмотрения направленных материалов </w:t>
            </w:r>
          </w:p>
        </w:tc>
      </w:tr>
      <w:tr w:rsidR="00950EEF" w:rsidRPr="000C4243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76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DE3C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950E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принятых в отчетном году решений о прекращении уголовного дела (по причине смерти подозреваемого или обвиняемого, истечения сроков давности уголовного преследования, в связи с деятельным раскаянием, вследствие акта амнистии и по иным основаниям) по итогам рассмотрения направленных материалов </w:t>
            </w:r>
          </w:p>
        </w:tc>
      </w:tr>
      <w:tr w:rsidR="00950EE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5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DE3C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1330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дел об административных правонарушениях, возбужденных по материалам </w:t>
            </w:r>
            <w:proofErr w:type="spellStart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КСО</w:t>
            </w:r>
            <w:proofErr w:type="spellEnd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органами прокуратуры и правоохранительными органами, по которым в отчетном году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</w:tr>
      <w:tr w:rsidR="00950EE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95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5A48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внесено протестов, представлений, постановлений и предостережений по фактам нарушений закона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1330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протестов, представлений, постановлений и предостережений, вынесенных в отчетном году по фактам нарушений </w:t>
            </w:r>
          </w:p>
        </w:tc>
      </w:tr>
      <w:tr w:rsidR="00950EE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0C4243" w:rsidRDefault="00950EEF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950EEF" w:rsidRPr="000C4243" w:rsidRDefault="00950EEF" w:rsidP="005A48A7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дел об административных правонарушениях, возбужденных</w:t>
            </w:r>
            <w:r w:rsidR="00DB083F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сотрудниками контрольно-счетного органа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отчетном году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EE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5A48A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EF" w:rsidRPr="005A48A7" w:rsidRDefault="00950EE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дел об административных правонарушениях, по которым в отчетном году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DB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DB083F" w:rsidRDefault="00DB083F" w:rsidP="00DB08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общее количество дел об административных правонарушениях, возбужденных уполномоченными органами (в том числе за нарушения Федеральных законов от 05.04.2013 № 44-ФЗ и от 18.07.2011 № 223-ФЗ), кроме указанных в </w:t>
            </w:r>
            <w:proofErr w:type="spellStart"/>
            <w:proofErr w:type="gramStart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14.4. в отчетном году</w:t>
            </w:r>
            <w:r w:rsidRPr="00DB0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привлечений в отчетном году к административной ответственности должностных лиц по делам об административных правонарушениях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A4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дисциплинарной ответственности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203B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</w:t>
            </w:r>
            <w:r w:rsidR="00203B1E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случаев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привлечени</w:t>
            </w:r>
            <w:r w:rsidR="00203B1E"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отчетном году к дисциплинарной ответственности должностных лиц по  результатам проведения контрольных мероприятий, завершенных в отчетном и предыдущих годах</w:t>
            </w:r>
            <w:proofErr w:type="gramEnd"/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общая штатная численность сотрудников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штатная численность сотрудников, замещающих государственную должность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штатная численность сотрудников, замещающих должность государственной гражданской службы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штатная численность сотрудников, не являющихся государственными гражданскими служащими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A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общая фактическая численность сотрудников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A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фактическая численность сотрудников, замещающих государственную должность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A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фактическая численность сотрудников, замещающих должность государственной гражданской 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A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фактическая численность сотрудников, не являющихся государственными гражданскими служащими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E6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сотрудников по наличию образования (чел):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5A4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E62846">
            <w:pPr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A431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сотрудников, имеющих высшее профессиональное образование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E62846">
            <w:pPr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A431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сотрудников, имеющих среднее профессиональное образование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2D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E62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</w:p>
          <w:p w:rsidR="00DB083F" w:rsidRPr="00FB5D3A" w:rsidRDefault="00DB083F" w:rsidP="001438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Общая сумма по п.п. 21.1 – 21.4 может превышать фактическую численность сотрудников, так как в данных пунктах указываются, в том числе второе и последующее образования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5A48A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1438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высших экономических образований, которые имеют сотрудники, в том числе второе и последующее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5A48A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4C06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высших юридических образований, которые имеют сотрудники, в том числе второе и последующее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5A48A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4C06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высших образований в сфере управления, которые имеют сотрудники, в том числе второе и последующее</w:t>
            </w:r>
          </w:p>
        </w:tc>
      </w:tr>
      <w:tr w:rsidR="00DB083F" w:rsidRPr="00FB5D3A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5A48A7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FB5D3A" w:rsidRDefault="00DB083F" w:rsidP="004C06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иных высших образований, которые имеют сотрудники, в том </w:t>
            </w:r>
            <w:bookmarkStart w:id="0" w:name="_GoBack"/>
            <w:bookmarkEnd w:id="0"/>
            <w:r w:rsidRPr="00FB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числе второе и последующее</w:t>
            </w:r>
          </w:p>
        </w:tc>
      </w:tr>
      <w:tr w:rsidR="00DB083F" w:rsidRPr="000C4243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общее количество информационных материалов о проведенных контрольных и экспертно-аналитических 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мероприятиях, о выявленных при их проведении нарушениях, о внесенных представлениях и предписаниях, а также о принятых по ним решениях и мерах, размещенных </w:t>
            </w:r>
            <w:r w:rsidRPr="000C42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 официальном сайте в информационно-телекоммуникационной сети Интернет, опубликованных в своем официальном издании или представленных в других средствах массовой информации</w:t>
            </w:r>
            <w:r w:rsidR="00203B1E" w:rsidRPr="000C42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отчетном году</w:t>
            </w:r>
            <w:proofErr w:type="gramEnd"/>
          </w:p>
        </w:tc>
      </w:tr>
      <w:tr w:rsidR="00DB083F" w:rsidRPr="000C4243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публикаций и сообщений</w:t>
            </w:r>
            <w:r w:rsidR="00203B1E" w:rsidRPr="000C42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отчетном году</w:t>
            </w:r>
          </w:p>
        </w:tc>
      </w:tr>
      <w:tr w:rsidR="00DB083F" w:rsidRPr="000C4243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C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радиосюжетов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</w:t>
            </w:r>
            <w:r w:rsidRPr="000C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теле- и </w:t>
            </w:r>
            <w:proofErr w:type="spellStart"/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радиосюжетов</w:t>
            </w:r>
            <w:proofErr w:type="spellEnd"/>
            <w:r w:rsidR="00203B1E" w:rsidRPr="000C42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в отчетном году</w:t>
            </w:r>
          </w:p>
        </w:tc>
      </w:tr>
      <w:tr w:rsidR="00DB083F" w:rsidRPr="005A48A7" w:rsidTr="00A55C3A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D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0C4243" w:rsidRDefault="00DB083F" w:rsidP="005A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3F" w:rsidRPr="005A48A7" w:rsidRDefault="00DB083F" w:rsidP="005A48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фактическая сумма, направленная на ф</w:t>
            </w:r>
            <w:r w:rsidRPr="000C42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инансовое обеспечение деятельности </w:t>
            </w:r>
            <w:r w:rsidRPr="000C42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контрольно-счетного органа в отчетном году</w:t>
            </w:r>
          </w:p>
        </w:tc>
      </w:tr>
    </w:tbl>
    <w:p w:rsidR="00447F48" w:rsidRPr="0028087C" w:rsidRDefault="00447F48" w:rsidP="00133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7F48" w:rsidRPr="0028087C" w:rsidSect="005820FE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03" w:rsidRDefault="00E97203" w:rsidP="005820FE">
      <w:pPr>
        <w:spacing w:after="0" w:line="240" w:lineRule="auto"/>
      </w:pPr>
      <w:r>
        <w:separator/>
      </w:r>
    </w:p>
  </w:endnote>
  <w:endnote w:type="continuationSeparator" w:id="0">
    <w:p w:rsidR="00E97203" w:rsidRDefault="00E97203" w:rsidP="0058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03" w:rsidRDefault="00E97203" w:rsidP="005820FE">
      <w:pPr>
        <w:spacing w:after="0" w:line="240" w:lineRule="auto"/>
      </w:pPr>
      <w:r>
        <w:separator/>
      </w:r>
    </w:p>
  </w:footnote>
  <w:footnote w:type="continuationSeparator" w:id="0">
    <w:p w:rsidR="00E97203" w:rsidRDefault="00E97203" w:rsidP="0058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32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0FE" w:rsidRPr="005820FE" w:rsidRDefault="00102F17">
        <w:pPr>
          <w:pStyle w:val="a3"/>
          <w:jc w:val="center"/>
          <w:rPr>
            <w:rFonts w:ascii="Times New Roman" w:hAnsi="Times New Roman" w:cs="Times New Roman"/>
          </w:rPr>
        </w:pPr>
        <w:r w:rsidRPr="005820FE">
          <w:rPr>
            <w:rFonts w:ascii="Times New Roman" w:hAnsi="Times New Roman" w:cs="Times New Roman"/>
          </w:rPr>
          <w:fldChar w:fldCharType="begin"/>
        </w:r>
        <w:r w:rsidR="005820FE" w:rsidRPr="005820FE">
          <w:rPr>
            <w:rFonts w:ascii="Times New Roman" w:hAnsi="Times New Roman" w:cs="Times New Roman"/>
          </w:rPr>
          <w:instrText>PAGE   \* MERGEFORMAT</w:instrText>
        </w:r>
        <w:r w:rsidRPr="005820FE">
          <w:rPr>
            <w:rFonts w:ascii="Times New Roman" w:hAnsi="Times New Roman" w:cs="Times New Roman"/>
          </w:rPr>
          <w:fldChar w:fldCharType="separate"/>
        </w:r>
        <w:r w:rsidR="003642A8">
          <w:rPr>
            <w:rFonts w:ascii="Times New Roman" w:hAnsi="Times New Roman" w:cs="Times New Roman"/>
            <w:noProof/>
          </w:rPr>
          <w:t>12</w:t>
        </w:r>
        <w:r w:rsidRPr="005820FE">
          <w:rPr>
            <w:rFonts w:ascii="Times New Roman" w:hAnsi="Times New Roman" w:cs="Times New Roman"/>
          </w:rPr>
          <w:fldChar w:fldCharType="end"/>
        </w:r>
      </w:p>
    </w:sdtContent>
  </w:sdt>
  <w:p w:rsidR="005820FE" w:rsidRDefault="005820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09"/>
    <w:rsid w:val="000028E8"/>
    <w:rsid w:val="00020AF9"/>
    <w:rsid w:val="000774E0"/>
    <w:rsid w:val="0009174C"/>
    <w:rsid w:val="000945E6"/>
    <w:rsid w:val="000A50D6"/>
    <w:rsid w:val="000C0350"/>
    <w:rsid w:val="000C4243"/>
    <w:rsid w:val="000D0CCC"/>
    <w:rsid w:val="00102F17"/>
    <w:rsid w:val="0012045D"/>
    <w:rsid w:val="00122A8D"/>
    <w:rsid w:val="001241C8"/>
    <w:rsid w:val="00126A43"/>
    <w:rsid w:val="00133063"/>
    <w:rsid w:val="00143876"/>
    <w:rsid w:val="0014595C"/>
    <w:rsid w:val="00191CBB"/>
    <w:rsid w:val="001B29F7"/>
    <w:rsid w:val="001C1CEF"/>
    <w:rsid w:val="001C771E"/>
    <w:rsid w:val="001D4C48"/>
    <w:rsid w:val="001F1B05"/>
    <w:rsid w:val="00203B1E"/>
    <w:rsid w:val="002136F5"/>
    <w:rsid w:val="00214ADC"/>
    <w:rsid w:val="002401AF"/>
    <w:rsid w:val="002469E9"/>
    <w:rsid w:val="0028087C"/>
    <w:rsid w:val="002952BD"/>
    <w:rsid w:val="00295D5A"/>
    <w:rsid w:val="002A7AFD"/>
    <w:rsid w:val="002D2957"/>
    <w:rsid w:val="002E14F3"/>
    <w:rsid w:val="002E6F23"/>
    <w:rsid w:val="00310559"/>
    <w:rsid w:val="00321CA2"/>
    <w:rsid w:val="00331DEF"/>
    <w:rsid w:val="003467DE"/>
    <w:rsid w:val="00351EC8"/>
    <w:rsid w:val="003642A8"/>
    <w:rsid w:val="00367E69"/>
    <w:rsid w:val="003848EF"/>
    <w:rsid w:val="003B7C87"/>
    <w:rsid w:val="003C3880"/>
    <w:rsid w:val="003D0FC5"/>
    <w:rsid w:val="003E774F"/>
    <w:rsid w:val="0041118C"/>
    <w:rsid w:val="00411DF7"/>
    <w:rsid w:val="00417DCD"/>
    <w:rsid w:val="00447F48"/>
    <w:rsid w:val="004524FF"/>
    <w:rsid w:val="00454937"/>
    <w:rsid w:val="0046242C"/>
    <w:rsid w:val="004771BD"/>
    <w:rsid w:val="004844CB"/>
    <w:rsid w:val="00497D09"/>
    <w:rsid w:val="004A1F91"/>
    <w:rsid w:val="004A356F"/>
    <w:rsid w:val="004B0BFC"/>
    <w:rsid w:val="004C063F"/>
    <w:rsid w:val="004F1D33"/>
    <w:rsid w:val="004F787D"/>
    <w:rsid w:val="005141A1"/>
    <w:rsid w:val="00521D7B"/>
    <w:rsid w:val="00534EC2"/>
    <w:rsid w:val="0054088D"/>
    <w:rsid w:val="005436DA"/>
    <w:rsid w:val="0055118C"/>
    <w:rsid w:val="00572BE7"/>
    <w:rsid w:val="005820FE"/>
    <w:rsid w:val="005A48A7"/>
    <w:rsid w:val="005A5759"/>
    <w:rsid w:val="005B4626"/>
    <w:rsid w:val="005B4CEC"/>
    <w:rsid w:val="005D16F2"/>
    <w:rsid w:val="005F33EA"/>
    <w:rsid w:val="0060042F"/>
    <w:rsid w:val="00624AC6"/>
    <w:rsid w:val="00625617"/>
    <w:rsid w:val="006524AC"/>
    <w:rsid w:val="006575C5"/>
    <w:rsid w:val="006703E0"/>
    <w:rsid w:val="00685EA4"/>
    <w:rsid w:val="006B2D14"/>
    <w:rsid w:val="006D7908"/>
    <w:rsid w:val="006E161F"/>
    <w:rsid w:val="006E3EC5"/>
    <w:rsid w:val="00703AA4"/>
    <w:rsid w:val="00737D8C"/>
    <w:rsid w:val="0074148E"/>
    <w:rsid w:val="007470C7"/>
    <w:rsid w:val="0075589C"/>
    <w:rsid w:val="0075644A"/>
    <w:rsid w:val="00766EB6"/>
    <w:rsid w:val="0079057C"/>
    <w:rsid w:val="007971A1"/>
    <w:rsid w:val="007C527C"/>
    <w:rsid w:val="007D7DE6"/>
    <w:rsid w:val="007E0B5D"/>
    <w:rsid w:val="007E4BFD"/>
    <w:rsid w:val="00806F2E"/>
    <w:rsid w:val="00824819"/>
    <w:rsid w:val="00841CA2"/>
    <w:rsid w:val="0085730B"/>
    <w:rsid w:val="00864D8A"/>
    <w:rsid w:val="00874AD2"/>
    <w:rsid w:val="008A1AD2"/>
    <w:rsid w:val="008B4EDA"/>
    <w:rsid w:val="008B5CAA"/>
    <w:rsid w:val="008C4CAA"/>
    <w:rsid w:val="009209BB"/>
    <w:rsid w:val="00930512"/>
    <w:rsid w:val="009320F8"/>
    <w:rsid w:val="009456E6"/>
    <w:rsid w:val="00950EEF"/>
    <w:rsid w:val="009519B5"/>
    <w:rsid w:val="0095700F"/>
    <w:rsid w:val="009717D8"/>
    <w:rsid w:val="00977DF9"/>
    <w:rsid w:val="0098304C"/>
    <w:rsid w:val="00994E1C"/>
    <w:rsid w:val="009C5D83"/>
    <w:rsid w:val="009F1C33"/>
    <w:rsid w:val="00A12B1A"/>
    <w:rsid w:val="00A24663"/>
    <w:rsid w:val="00A24CA6"/>
    <w:rsid w:val="00A36070"/>
    <w:rsid w:val="00A42C5D"/>
    <w:rsid w:val="00A43149"/>
    <w:rsid w:val="00A45999"/>
    <w:rsid w:val="00A47E58"/>
    <w:rsid w:val="00A81AAB"/>
    <w:rsid w:val="00A97284"/>
    <w:rsid w:val="00AC11D9"/>
    <w:rsid w:val="00AD00DA"/>
    <w:rsid w:val="00AE27C0"/>
    <w:rsid w:val="00AE7810"/>
    <w:rsid w:val="00AF62C7"/>
    <w:rsid w:val="00B15877"/>
    <w:rsid w:val="00B40FEB"/>
    <w:rsid w:val="00B6740E"/>
    <w:rsid w:val="00B71440"/>
    <w:rsid w:val="00B72A77"/>
    <w:rsid w:val="00B741CE"/>
    <w:rsid w:val="00B7470C"/>
    <w:rsid w:val="00BA05BC"/>
    <w:rsid w:val="00BD253F"/>
    <w:rsid w:val="00BD3913"/>
    <w:rsid w:val="00BF1905"/>
    <w:rsid w:val="00BF47A2"/>
    <w:rsid w:val="00C113E4"/>
    <w:rsid w:val="00C3047D"/>
    <w:rsid w:val="00C44ABC"/>
    <w:rsid w:val="00C54FCD"/>
    <w:rsid w:val="00C602E1"/>
    <w:rsid w:val="00CD51F6"/>
    <w:rsid w:val="00CD6214"/>
    <w:rsid w:val="00D023ED"/>
    <w:rsid w:val="00D05DC8"/>
    <w:rsid w:val="00D06988"/>
    <w:rsid w:val="00D102AD"/>
    <w:rsid w:val="00D70397"/>
    <w:rsid w:val="00DA5116"/>
    <w:rsid w:val="00DA68ED"/>
    <w:rsid w:val="00DB083F"/>
    <w:rsid w:val="00DC0068"/>
    <w:rsid w:val="00DC67B8"/>
    <w:rsid w:val="00DC7DE4"/>
    <w:rsid w:val="00DD7853"/>
    <w:rsid w:val="00DE3F20"/>
    <w:rsid w:val="00E16303"/>
    <w:rsid w:val="00E40FB1"/>
    <w:rsid w:val="00E566D8"/>
    <w:rsid w:val="00E62846"/>
    <w:rsid w:val="00E63F09"/>
    <w:rsid w:val="00E865A1"/>
    <w:rsid w:val="00E91B24"/>
    <w:rsid w:val="00E97203"/>
    <w:rsid w:val="00EA7106"/>
    <w:rsid w:val="00ED05AD"/>
    <w:rsid w:val="00F2412C"/>
    <w:rsid w:val="00F265F1"/>
    <w:rsid w:val="00F43A0A"/>
    <w:rsid w:val="00F842F5"/>
    <w:rsid w:val="00FA2449"/>
    <w:rsid w:val="00FB547A"/>
    <w:rsid w:val="00FB5D3A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0FE"/>
  </w:style>
  <w:style w:type="paragraph" w:styleId="a5">
    <w:name w:val="footer"/>
    <w:basedOn w:val="a"/>
    <w:link w:val="a6"/>
    <w:uiPriority w:val="99"/>
    <w:unhideWhenUsed/>
    <w:rsid w:val="005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0FE"/>
  </w:style>
  <w:style w:type="paragraph" w:styleId="a5">
    <w:name w:val="footer"/>
    <w:basedOn w:val="a"/>
    <w:link w:val="a6"/>
    <w:uiPriority w:val="99"/>
    <w:unhideWhenUsed/>
    <w:rsid w:val="005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2B83-8438-48FE-B3C5-E5047546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Zelenushka</dc:creator>
  <cp:lastModifiedBy>User</cp:lastModifiedBy>
  <cp:revision>8</cp:revision>
  <dcterms:created xsi:type="dcterms:W3CDTF">2017-10-04T11:00:00Z</dcterms:created>
  <dcterms:modified xsi:type="dcterms:W3CDTF">2017-10-18T14:40:00Z</dcterms:modified>
</cp:coreProperties>
</file>